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F50D" w14:textId="571B9E73" w:rsidR="002E2547" w:rsidRPr="00B22FCD" w:rsidRDefault="00A20B9B" w:rsidP="00A20B9B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Calibri"/>
          <w:b/>
          <w:sz w:val="28"/>
          <w:szCs w:val="28"/>
          <w:lang w:val="en-US"/>
        </w:rPr>
      </w:pPr>
      <w:r w:rsidRPr="002C1568">
        <w:rPr>
          <w:rFonts w:cstheme="minorHAnsi"/>
          <w:noProof/>
        </w:rPr>
        <w:drawing>
          <wp:inline distT="0" distB="0" distL="0" distR="0" wp14:anchorId="599A92C5" wp14:editId="19FD661C">
            <wp:extent cx="1689994" cy="546100"/>
            <wp:effectExtent l="0" t="0" r="5715" b="6350"/>
            <wp:docPr id="3" name="Picture 3" descr="logoet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ts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994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D4801" w14:textId="77777777" w:rsidR="002E2547" w:rsidRPr="00B22FCD" w:rsidRDefault="002E2547" w:rsidP="002E2547">
      <w:pPr>
        <w:pBdr>
          <w:bottom w:val="single" w:sz="4" w:space="1" w:color="auto"/>
        </w:pBdr>
        <w:spacing w:after="0" w:line="240" w:lineRule="auto"/>
        <w:rPr>
          <w:rFonts w:ascii="Calibri" w:hAnsi="Calibri" w:cs="Calibri"/>
          <w:b/>
          <w:sz w:val="28"/>
          <w:szCs w:val="28"/>
          <w:lang w:val="en-US"/>
        </w:rPr>
      </w:pPr>
    </w:p>
    <w:p w14:paraId="140E6B9F" w14:textId="7A9B99EF" w:rsidR="00727871" w:rsidRPr="00B22FCD" w:rsidRDefault="00727871" w:rsidP="00727871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en-US"/>
        </w:rPr>
      </w:pPr>
      <w:r w:rsidRPr="00B22FCD">
        <w:rPr>
          <w:rFonts w:ascii="Calibri" w:hAnsi="Calibri" w:cs="Calibri"/>
          <w:b/>
          <w:sz w:val="24"/>
          <w:szCs w:val="24"/>
          <w:lang w:val="en-US"/>
        </w:rPr>
        <w:t>INCIDENTI STRADALI UE</w:t>
      </w:r>
    </w:p>
    <w:p w14:paraId="624C6D8C" w14:textId="77777777" w:rsidR="00727871" w:rsidRPr="00B22FCD" w:rsidRDefault="00727871" w:rsidP="00B46A15">
      <w:pPr>
        <w:spacing w:after="0" w:line="240" w:lineRule="auto"/>
        <w:jc w:val="center"/>
        <w:rPr>
          <w:rFonts w:ascii="Calibri" w:hAnsi="Calibri" w:cs="Calibri"/>
          <w:b/>
          <w:sz w:val="10"/>
          <w:szCs w:val="10"/>
          <w:lang w:val="en-US"/>
        </w:rPr>
      </w:pPr>
    </w:p>
    <w:p w14:paraId="3A007860" w14:textId="16D54D7E" w:rsidR="008A3CA7" w:rsidRPr="00B22FCD" w:rsidRDefault="00BC0197" w:rsidP="0081215C">
      <w:pPr>
        <w:spacing w:after="0" w:line="240" w:lineRule="auto"/>
        <w:ind w:right="-46"/>
        <w:jc w:val="center"/>
        <w:rPr>
          <w:rFonts w:ascii="Calibri" w:hAnsi="Calibri" w:cs="Calibri"/>
          <w:b/>
          <w:color w:val="000000" w:themeColor="text1"/>
          <w:sz w:val="28"/>
          <w:szCs w:val="28"/>
          <w:lang w:val="en-US"/>
        </w:rPr>
      </w:pPr>
      <w:r w:rsidRPr="00B22FCD">
        <w:rPr>
          <w:rFonts w:ascii="Calibri" w:hAnsi="Calibri" w:cs="Calibri"/>
          <w:b/>
          <w:color w:val="000000" w:themeColor="text1"/>
          <w:sz w:val="28"/>
          <w:szCs w:val="28"/>
          <w:lang w:val="en-US"/>
        </w:rPr>
        <w:t>ETSC (</w:t>
      </w:r>
      <w:r w:rsidRPr="00B22FCD">
        <w:rPr>
          <w:rFonts w:ascii="Calibri" w:hAnsi="Calibri" w:cs="Calibri"/>
          <w:b/>
          <w:i/>
          <w:iCs/>
          <w:color w:val="000000" w:themeColor="text1"/>
          <w:sz w:val="28"/>
          <w:szCs w:val="28"/>
          <w:lang w:val="en-US"/>
        </w:rPr>
        <w:t>EUROPEAN TRANSPORT SAFETY COUNCIL</w:t>
      </w:r>
      <w:r w:rsidRPr="00B22FCD">
        <w:rPr>
          <w:rFonts w:ascii="Calibri" w:hAnsi="Calibri" w:cs="Calibri"/>
          <w:b/>
          <w:color w:val="000000" w:themeColor="text1"/>
          <w:sz w:val="28"/>
          <w:szCs w:val="28"/>
          <w:lang w:val="en-US"/>
        </w:rPr>
        <w:t>)</w:t>
      </w:r>
    </w:p>
    <w:p w14:paraId="162DB340" w14:textId="3179FAFE" w:rsidR="00727871" w:rsidRDefault="002D69B8" w:rsidP="0081215C">
      <w:pPr>
        <w:spacing w:after="0" w:line="216" w:lineRule="auto"/>
        <w:ind w:right="-46"/>
        <w:jc w:val="center"/>
        <w:rPr>
          <w:rFonts w:ascii="Calibri" w:hAnsi="Calibri" w:cs="Calibri"/>
          <w:b/>
          <w:color w:val="C00000"/>
          <w:sz w:val="36"/>
          <w:szCs w:val="36"/>
          <w:lang w:val="it-IT"/>
        </w:rPr>
      </w:pPr>
      <w:r w:rsidRPr="00B22FCD">
        <w:rPr>
          <w:rFonts w:ascii="Calibri" w:hAnsi="Calibri" w:cs="Calibri"/>
          <w:b/>
          <w:color w:val="C00000"/>
          <w:sz w:val="36"/>
          <w:szCs w:val="36"/>
          <w:lang w:val="it-IT"/>
        </w:rPr>
        <w:t xml:space="preserve">UE: </w:t>
      </w:r>
      <w:r w:rsidR="00727871" w:rsidRPr="00B22FCD">
        <w:rPr>
          <w:rFonts w:ascii="Calibri" w:hAnsi="Calibri" w:cs="Calibri"/>
          <w:b/>
          <w:color w:val="C00000"/>
          <w:sz w:val="36"/>
          <w:szCs w:val="36"/>
          <w:lang w:val="it-IT"/>
        </w:rPr>
        <w:t>FERITI GRAVI</w:t>
      </w:r>
      <w:r w:rsidRPr="00B22FCD">
        <w:rPr>
          <w:rFonts w:ascii="Calibri" w:hAnsi="Calibri" w:cs="Calibri"/>
          <w:b/>
          <w:color w:val="C00000"/>
          <w:sz w:val="36"/>
          <w:szCs w:val="36"/>
          <w:lang w:val="it-IT"/>
        </w:rPr>
        <w:t xml:space="preserve"> </w:t>
      </w:r>
      <w:r w:rsidR="00727871" w:rsidRPr="00B22FCD">
        <w:rPr>
          <w:rFonts w:ascii="Calibri" w:hAnsi="Calibri" w:cs="Calibri"/>
          <w:b/>
          <w:color w:val="C00000"/>
          <w:sz w:val="36"/>
          <w:szCs w:val="36"/>
          <w:lang w:val="it-IT"/>
        </w:rPr>
        <w:t>FORTEMENTE SOTTOSTIMATI</w:t>
      </w:r>
    </w:p>
    <w:p w14:paraId="72CC01AC" w14:textId="7DE4812F" w:rsidR="00727871" w:rsidRDefault="002D69B8" w:rsidP="0081215C">
      <w:pPr>
        <w:spacing w:after="0" w:line="240" w:lineRule="auto"/>
        <w:ind w:right="-46"/>
        <w:jc w:val="center"/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</w:pPr>
      <w:r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 xml:space="preserve">OGNI ANNO, </w:t>
      </w:r>
      <w:r w:rsidR="001900BA" w:rsidRP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1</w:t>
      </w:r>
      <w:r w:rsid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.</w:t>
      </w:r>
      <w:r w:rsidR="001900BA" w:rsidRP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291</w:t>
      </w:r>
      <w:r w:rsid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.</w:t>
      </w:r>
      <w:r w:rsidR="001900BA" w:rsidRP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000</w:t>
      </w:r>
      <w:r w:rsidR="001900BA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FERITI DI CUI 1</w:t>
      </w:r>
      <w:r w:rsidR="001900BA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41</w:t>
      </w:r>
      <w:r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MILA GRAVI</w:t>
      </w:r>
      <w:r w:rsidR="00B22FCD"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 xml:space="preserve"> (1</w:t>
      </w:r>
      <w:r w:rsidR="001900BA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1</w:t>
      </w:r>
      <w:r w:rsidR="00B22FCD"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 xml:space="preserve">% </w:t>
      </w:r>
      <w:r w:rsidR="0066683D" w:rsidRPr="003F03A2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del</w:t>
      </w:r>
      <w:r w:rsidR="0066683D" w:rsidRPr="0066683D">
        <w:rPr>
          <w:rFonts w:ascii="Calibri" w:hAnsi="Calibri" w:cs="Calibri"/>
          <w:b/>
          <w:color w:val="FB0DC8"/>
          <w:sz w:val="24"/>
          <w:szCs w:val="24"/>
          <w:lang w:val="it-IT"/>
        </w:rPr>
        <w:t xml:space="preserve"> </w:t>
      </w:r>
      <w:r w:rsidR="00B22FCD" w:rsidRPr="00B22FCD">
        <w:rPr>
          <w:rFonts w:ascii="Calibri" w:hAnsi="Calibri" w:cs="Calibri"/>
          <w:b/>
          <w:color w:val="000000" w:themeColor="text1"/>
          <w:sz w:val="24"/>
          <w:szCs w:val="24"/>
          <w:lang w:val="it-IT"/>
        </w:rPr>
        <w:t>TOT.)</w:t>
      </w:r>
    </w:p>
    <w:p w14:paraId="1877104B" w14:textId="77777777" w:rsidR="0081215C" w:rsidRPr="00A20B9B" w:rsidRDefault="0081215C" w:rsidP="0081215C">
      <w:pPr>
        <w:spacing w:after="0" w:line="240" w:lineRule="auto"/>
        <w:ind w:right="-46"/>
        <w:jc w:val="center"/>
        <w:rPr>
          <w:rFonts w:ascii="Calibri" w:hAnsi="Calibri" w:cs="Calibri"/>
          <w:b/>
          <w:color w:val="000000" w:themeColor="text1"/>
          <w:sz w:val="10"/>
          <w:szCs w:val="10"/>
          <w:lang w:val="it-IT"/>
        </w:rPr>
      </w:pPr>
    </w:p>
    <w:p w14:paraId="7AB2F5B6" w14:textId="77777777" w:rsidR="0081215C" w:rsidRPr="00B22FCD" w:rsidRDefault="0081215C" w:rsidP="0081215C">
      <w:pPr>
        <w:spacing w:after="0" w:line="240" w:lineRule="auto"/>
        <w:ind w:right="-46"/>
        <w:jc w:val="center"/>
        <w:rPr>
          <w:rFonts w:ascii="Calibri" w:hAnsi="Calibri" w:cs="Calibri"/>
          <w:b/>
          <w:bCs/>
          <w:iCs/>
          <w:sz w:val="20"/>
          <w:szCs w:val="20"/>
          <w:lang w:val="en-US"/>
        </w:rPr>
      </w:pPr>
      <w:r w:rsidRPr="00B22FCD">
        <w:rPr>
          <w:rFonts w:ascii="Calibri" w:hAnsi="Calibri" w:cs="Calibri"/>
          <w:b/>
          <w:bCs/>
          <w:iCs/>
          <w:sz w:val="20"/>
          <w:szCs w:val="20"/>
          <w:lang w:val="en-US"/>
        </w:rPr>
        <w:t>Jenny Carson (</w:t>
      </w:r>
      <w:r w:rsidRPr="00B22FCD">
        <w:rPr>
          <w:rFonts w:ascii="Calibri" w:hAnsi="Calibri" w:cs="Calibri"/>
          <w:b/>
          <w:bCs/>
          <w:i/>
          <w:sz w:val="20"/>
          <w:szCs w:val="20"/>
          <w:lang w:val="en-US"/>
        </w:rPr>
        <w:t>Project manager ETSC</w:t>
      </w:r>
      <w:r w:rsidRPr="00B22FCD">
        <w:rPr>
          <w:rFonts w:ascii="Calibri" w:hAnsi="Calibri" w:cs="Calibri"/>
          <w:b/>
          <w:bCs/>
          <w:iCs/>
          <w:sz w:val="20"/>
          <w:szCs w:val="20"/>
          <w:lang w:val="en-US"/>
        </w:rPr>
        <w:t>):</w:t>
      </w:r>
    </w:p>
    <w:p w14:paraId="3E894991" w14:textId="77777777" w:rsidR="0081215C" w:rsidRPr="003F03A2" w:rsidRDefault="0081215C" w:rsidP="0081215C">
      <w:pPr>
        <w:spacing w:after="0" w:line="240" w:lineRule="auto"/>
        <w:ind w:right="-46"/>
        <w:jc w:val="center"/>
        <w:rPr>
          <w:rFonts w:ascii="Calibri" w:hAnsi="Calibri" w:cs="Calibri"/>
          <w:i/>
          <w:iCs/>
          <w:lang w:val="it-IT"/>
        </w:rPr>
      </w:pPr>
      <w:r w:rsidRPr="00F538B1">
        <w:rPr>
          <w:rFonts w:ascii="Calibri" w:hAnsi="Calibri" w:cs="Calibri"/>
          <w:iCs/>
          <w:lang w:val="it-IT"/>
        </w:rPr>
        <w:t>“</w:t>
      </w:r>
      <w:r w:rsidRPr="00F538B1">
        <w:rPr>
          <w:rFonts w:ascii="Calibri" w:hAnsi="Calibri" w:cs="Calibri"/>
          <w:i/>
          <w:iCs/>
          <w:lang w:val="it-IT"/>
        </w:rPr>
        <w:t xml:space="preserve">I governi nazionali devono impegnarsi di più per migliorare </w:t>
      </w:r>
      <w:r w:rsidRPr="003F03A2">
        <w:rPr>
          <w:rFonts w:ascii="Calibri" w:hAnsi="Calibri" w:cs="Calibri"/>
          <w:i/>
          <w:iCs/>
          <w:lang w:val="it-IT"/>
        </w:rPr>
        <w:t>questo sistema imperfetto</w:t>
      </w:r>
    </w:p>
    <w:p w14:paraId="796ABECC" w14:textId="77777777" w:rsidR="0010226D" w:rsidRDefault="0081215C" w:rsidP="0081215C">
      <w:pPr>
        <w:spacing w:after="0" w:line="240" w:lineRule="auto"/>
        <w:ind w:right="-46"/>
        <w:jc w:val="center"/>
        <w:rPr>
          <w:rFonts w:ascii="Calibri" w:hAnsi="Calibri" w:cs="Calibri"/>
          <w:i/>
          <w:iCs/>
          <w:color w:val="000000" w:themeColor="text1"/>
          <w:lang w:val="it-IT"/>
        </w:rPr>
      </w:pPr>
      <w:r w:rsidRPr="0010226D">
        <w:rPr>
          <w:rFonts w:ascii="Calibri" w:hAnsi="Calibri" w:cs="Calibri"/>
          <w:i/>
          <w:iCs/>
          <w:color w:val="000000" w:themeColor="text1"/>
          <w:lang w:val="it-IT"/>
        </w:rPr>
        <w:t>basato su</w:t>
      </w:r>
      <w:r w:rsidR="003F03A2" w:rsidRPr="0010226D">
        <w:rPr>
          <w:rFonts w:ascii="Calibri" w:hAnsi="Calibri" w:cs="Calibri"/>
          <w:i/>
          <w:iCs/>
          <w:color w:val="000000" w:themeColor="text1"/>
          <w:lang w:val="it-IT"/>
        </w:rPr>
        <w:t xml:space="preserve"> dati che forniscono </w:t>
      </w:r>
      <w:r w:rsidRPr="0010226D">
        <w:rPr>
          <w:rFonts w:ascii="Calibri" w:hAnsi="Calibri" w:cs="Calibri"/>
          <w:i/>
          <w:iCs/>
          <w:color w:val="000000" w:themeColor="text1"/>
          <w:lang w:val="it-IT"/>
        </w:rPr>
        <w:t>un quadro fuorviante del peso complessivo</w:t>
      </w:r>
    </w:p>
    <w:p w14:paraId="779453CB" w14:textId="00B26893" w:rsidR="0081215C" w:rsidRPr="0010226D" w:rsidRDefault="0081215C" w:rsidP="0010226D">
      <w:pPr>
        <w:spacing w:after="0" w:line="240" w:lineRule="auto"/>
        <w:ind w:right="-46"/>
        <w:jc w:val="center"/>
        <w:rPr>
          <w:rFonts w:ascii="Calibri" w:hAnsi="Calibri" w:cs="Calibri"/>
          <w:i/>
          <w:iCs/>
          <w:color w:val="000000" w:themeColor="text1"/>
          <w:lang w:val="it-IT"/>
        </w:rPr>
      </w:pPr>
      <w:r w:rsidRPr="0010226D">
        <w:rPr>
          <w:rFonts w:ascii="Calibri" w:hAnsi="Calibri" w:cs="Calibri"/>
          <w:i/>
          <w:iCs/>
          <w:color w:val="000000" w:themeColor="text1"/>
          <w:lang w:val="it-IT"/>
        </w:rPr>
        <w:t>delle lesioni stradali</w:t>
      </w:r>
      <w:r w:rsidR="0010226D">
        <w:rPr>
          <w:rFonts w:ascii="Calibri" w:hAnsi="Calibri" w:cs="Calibri"/>
          <w:i/>
          <w:iCs/>
          <w:color w:val="000000" w:themeColor="text1"/>
          <w:lang w:val="it-IT"/>
        </w:rPr>
        <w:t xml:space="preserve"> </w:t>
      </w:r>
      <w:r w:rsidRPr="00F538B1">
        <w:rPr>
          <w:rFonts w:ascii="Calibri" w:hAnsi="Calibri" w:cs="Calibri"/>
          <w:i/>
          <w:iCs/>
          <w:lang w:val="it-IT"/>
        </w:rPr>
        <w:t>su individui, società ed economie”.</w:t>
      </w:r>
    </w:p>
    <w:p w14:paraId="37EA6A5B" w14:textId="77777777" w:rsidR="00BC0197" w:rsidRPr="00BC0197" w:rsidRDefault="00BC0197" w:rsidP="0081215C">
      <w:pPr>
        <w:spacing w:after="0" w:line="240" w:lineRule="auto"/>
        <w:ind w:right="-46"/>
        <w:jc w:val="center"/>
        <w:rPr>
          <w:rFonts w:ascii="Calibri" w:hAnsi="Calibri" w:cs="Calibri"/>
          <w:sz w:val="10"/>
          <w:szCs w:val="10"/>
          <w:lang w:val="it-IT"/>
        </w:rPr>
      </w:pPr>
    </w:p>
    <w:p w14:paraId="498F0D16" w14:textId="0666FE2D" w:rsidR="00BC0197" w:rsidRPr="00BC0197" w:rsidRDefault="00BC0197" w:rsidP="0081215C">
      <w:pPr>
        <w:spacing w:after="0" w:line="240" w:lineRule="auto"/>
        <w:ind w:right="-46"/>
        <w:jc w:val="center"/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</w:pPr>
      <w:r w:rsidRPr="00BC0197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OBIETTIVO </w:t>
      </w:r>
      <w:r w:rsidR="00F538B1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UE </w:t>
      </w:r>
      <w:r w:rsidRPr="00BC0197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>2030</w:t>
      </w:r>
      <w:r w:rsidR="00F538B1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>:</w:t>
      </w:r>
      <w:r w:rsidRPr="00BC0197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 –50% </w:t>
      </w:r>
      <w:r w:rsidR="00F538B1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>MORTI</w:t>
      </w:r>
      <w:r w:rsidRPr="00BC0197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 </w:t>
      </w:r>
      <w:r w:rsidR="00F538B1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E FERITI </w:t>
      </w:r>
      <w:r w:rsidR="0066683D" w:rsidRPr="003F03A2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 xml:space="preserve">GRAVI </w:t>
      </w:r>
      <w:r w:rsidRPr="00BC0197">
        <w:rPr>
          <w:rFonts w:ascii="Calibri" w:hAnsi="Calibri" w:cs="Calibri"/>
          <w:b/>
          <w:color w:val="000000" w:themeColor="text1"/>
          <w:sz w:val="28"/>
          <w:szCs w:val="28"/>
          <w:lang w:val="it-IT"/>
        </w:rPr>
        <w:t>SULLE STRADE</w:t>
      </w:r>
    </w:p>
    <w:p w14:paraId="3DBDEB4D" w14:textId="381D1A05" w:rsidR="0081215C" w:rsidRPr="00F538B1" w:rsidRDefault="00BC0197" w:rsidP="00F538B1">
      <w:pPr>
        <w:spacing w:after="0" w:line="216" w:lineRule="auto"/>
        <w:ind w:right="-46"/>
        <w:jc w:val="center"/>
        <w:rPr>
          <w:rFonts w:ascii="Calibri" w:hAnsi="Calibri" w:cs="Calibri"/>
          <w:b/>
          <w:color w:val="C00000"/>
          <w:sz w:val="36"/>
          <w:szCs w:val="36"/>
          <w:lang w:val="it-IT"/>
        </w:rPr>
      </w:pPr>
      <w:r>
        <w:rPr>
          <w:rFonts w:ascii="Calibri" w:hAnsi="Calibri" w:cs="Calibri"/>
          <w:b/>
          <w:color w:val="C00000"/>
          <w:sz w:val="36"/>
          <w:szCs w:val="36"/>
          <w:lang w:val="it-IT"/>
        </w:rPr>
        <w:t>GOVERNI PERSEGUANO APPROCCIO “SAFE SYSTEM”</w:t>
      </w:r>
    </w:p>
    <w:p w14:paraId="53372509" w14:textId="31508083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iCs/>
          <w:sz w:val="20"/>
          <w:szCs w:val="20"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1. </w:t>
      </w:r>
      <w:r w:rsidR="00B22FCD" w:rsidRPr="00B22FCD">
        <w:rPr>
          <w:rFonts w:ascii="Calibri" w:hAnsi="Calibri" w:cs="Calibri"/>
          <w:b/>
          <w:bCs/>
          <w:smallCaps/>
          <w:color w:val="C00000"/>
          <w:lang w:val="it-IT"/>
        </w:rPr>
        <w:t>Governance e gestione</w:t>
      </w:r>
    </w:p>
    <w:p w14:paraId="3E47A6BF" w14:textId="11BC63D6" w:rsidR="00B22FCD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 xml:space="preserve">responsabilità, trasparenza, finanziamenti adeguati, </w:t>
      </w:r>
      <w:r w:rsidR="0081215C">
        <w:rPr>
          <w:rFonts w:ascii="Calibri" w:hAnsi="Calibri" w:cs="Calibri"/>
          <w:b/>
          <w:bCs/>
          <w:smallCaps/>
          <w:lang w:val="it-IT"/>
        </w:rPr>
        <w:t xml:space="preserve">migliore </w:t>
      </w:r>
      <w:r w:rsidRPr="0081215C">
        <w:rPr>
          <w:rFonts w:ascii="Calibri" w:hAnsi="Calibri" w:cs="Calibri"/>
          <w:b/>
          <w:bCs/>
          <w:smallCaps/>
          <w:lang w:val="it-IT"/>
        </w:rPr>
        <w:t>raccolta dati, partnership</w:t>
      </w:r>
    </w:p>
    <w:p w14:paraId="07ADD84E" w14:textId="0DBA1ADE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2. </w:t>
      </w:r>
      <w:r w:rsidR="00B22FCD" w:rsidRPr="0081215C">
        <w:rPr>
          <w:rFonts w:ascii="Calibri" w:hAnsi="Calibri" w:cs="Calibri"/>
          <w:b/>
          <w:bCs/>
          <w:smallCaps/>
          <w:color w:val="C00000"/>
          <w:lang w:val="it-IT"/>
        </w:rPr>
        <w:t>Velocità sicure</w:t>
      </w:r>
    </w:p>
    <w:p w14:paraId="5DD4D250" w14:textId="5EFFCDD4" w:rsidR="00B22FCD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 xml:space="preserve">limiti </w:t>
      </w:r>
      <w:r w:rsidR="00F538B1">
        <w:rPr>
          <w:rFonts w:ascii="Calibri" w:hAnsi="Calibri" w:cs="Calibri"/>
          <w:b/>
          <w:bCs/>
          <w:smallCaps/>
          <w:lang w:val="it-IT"/>
        </w:rPr>
        <w:t xml:space="preserve">velocità </w:t>
      </w:r>
      <w:r w:rsidR="0081215C">
        <w:rPr>
          <w:rFonts w:ascii="Calibri" w:hAnsi="Calibri" w:cs="Calibri"/>
          <w:b/>
          <w:bCs/>
          <w:smallCaps/>
          <w:lang w:val="it-IT"/>
        </w:rPr>
        <w:t>adeguati</w:t>
      </w:r>
      <w:r w:rsidRPr="0081215C">
        <w:rPr>
          <w:rFonts w:ascii="Calibri" w:hAnsi="Calibri" w:cs="Calibri"/>
          <w:b/>
          <w:bCs/>
          <w:smallCaps/>
          <w:lang w:val="it-IT"/>
        </w:rPr>
        <w:t xml:space="preserve"> a</w:t>
      </w:r>
      <w:r w:rsidR="0081215C" w:rsidRPr="0081215C">
        <w:rPr>
          <w:rFonts w:ascii="Calibri" w:hAnsi="Calibri" w:cs="Calibri"/>
          <w:b/>
          <w:bCs/>
          <w:smallCaps/>
          <w:lang w:val="it-IT"/>
        </w:rPr>
        <w:t xml:space="preserve">d </w:t>
      </w:r>
      <w:r w:rsidRPr="0081215C">
        <w:rPr>
          <w:rFonts w:ascii="Calibri" w:hAnsi="Calibri" w:cs="Calibri"/>
          <w:b/>
          <w:bCs/>
          <w:smallCaps/>
          <w:lang w:val="it-IT"/>
        </w:rPr>
        <w:t>ambiente stradale e vulnerabilità utenti</w:t>
      </w:r>
    </w:p>
    <w:p w14:paraId="1788A511" w14:textId="6846ED66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3. </w:t>
      </w:r>
      <w:r w:rsidR="00B22FCD" w:rsidRPr="0081215C">
        <w:rPr>
          <w:rFonts w:ascii="Calibri" w:hAnsi="Calibri" w:cs="Calibri"/>
          <w:b/>
          <w:bCs/>
          <w:smallCaps/>
          <w:color w:val="C00000"/>
          <w:lang w:val="it-IT"/>
        </w:rPr>
        <w:t>Strade sicure</w:t>
      </w:r>
    </w:p>
    <w:p w14:paraId="64A237B5" w14:textId="7CB5DF7D" w:rsid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 xml:space="preserve">infrastrutture </w:t>
      </w:r>
      <w:r w:rsidR="0081215C">
        <w:rPr>
          <w:rFonts w:ascii="Calibri" w:hAnsi="Calibri" w:cs="Calibri"/>
          <w:b/>
          <w:bCs/>
          <w:smallCaps/>
          <w:lang w:val="it-IT"/>
        </w:rPr>
        <w:t>progettate e manutenute per</w:t>
      </w:r>
      <w:r w:rsidRPr="0081215C">
        <w:rPr>
          <w:rFonts w:ascii="Calibri" w:hAnsi="Calibri" w:cs="Calibri"/>
          <w:b/>
          <w:bCs/>
          <w:smallCaps/>
          <w:lang w:val="it-IT"/>
        </w:rPr>
        <w:t xml:space="preserve"> ridurre rischio collisioni</w:t>
      </w:r>
    </w:p>
    <w:p w14:paraId="48953A9A" w14:textId="1C833125" w:rsidR="00B22FCD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>e minimizzare gravità lesioni</w:t>
      </w:r>
    </w:p>
    <w:p w14:paraId="2DAADFBC" w14:textId="4AD43AAD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4. </w:t>
      </w:r>
      <w:r w:rsidR="00B22FCD" w:rsidRPr="0081215C">
        <w:rPr>
          <w:rFonts w:ascii="Calibri" w:hAnsi="Calibri" w:cs="Calibri"/>
          <w:b/>
          <w:bCs/>
          <w:smallCaps/>
          <w:color w:val="C00000"/>
          <w:lang w:val="it-IT"/>
        </w:rPr>
        <w:t>Veicoli sicuri</w:t>
      </w:r>
    </w:p>
    <w:p w14:paraId="148C2AE8" w14:textId="111D32E2" w:rsid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>promuovere tecnologie che aiut</w:t>
      </w:r>
      <w:r w:rsidR="00482AF7">
        <w:rPr>
          <w:rFonts w:ascii="Calibri" w:hAnsi="Calibri" w:cs="Calibri"/>
          <w:b/>
          <w:bCs/>
          <w:smallCaps/>
          <w:lang w:val="it-IT"/>
        </w:rPr>
        <w:t>i</w:t>
      </w:r>
      <w:r w:rsidRPr="0081215C">
        <w:rPr>
          <w:rFonts w:ascii="Calibri" w:hAnsi="Calibri" w:cs="Calibri"/>
          <w:b/>
          <w:bCs/>
          <w:smallCaps/>
          <w:lang w:val="it-IT"/>
        </w:rPr>
        <w:t>no a prevenire collisioni</w:t>
      </w:r>
    </w:p>
    <w:p w14:paraId="1FF6033C" w14:textId="2EE5DFE6" w:rsidR="00B22FCD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>e protegg</w:t>
      </w:r>
      <w:r w:rsidR="00482AF7">
        <w:rPr>
          <w:rFonts w:ascii="Calibri" w:hAnsi="Calibri" w:cs="Calibri"/>
          <w:b/>
          <w:bCs/>
          <w:smallCaps/>
          <w:lang w:val="it-IT"/>
        </w:rPr>
        <w:t>a</w:t>
      </w:r>
      <w:r w:rsidRPr="0081215C">
        <w:rPr>
          <w:rFonts w:ascii="Calibri" w:hAnsi="Calibri" w:cs="Calibri"/>
          <w:b/>
          <w:bCs/>
          <w:smallCaps/>
          <w:lang w:val="it-IT"/>
        </w:rPr>
        <w:t>no occupanti e utenti vulnerabili</w:t>
      </w:r>
    </w:p>
    <w:p w14:paraId="6E650687" w14:textId="14884FF0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5. </w:t>
      </w:r>
      <w:r w:rsidR="00B22FCD" w:rsidRPr="0081215C">
        <w:rPr>
          <w:rFonts w:ascii="Calibri" w:hAnsi="Calibri" w:cs="Calibri"/>
          <w:b/>
          <w:bCs/>
          <w:smallCaps/>
          <w:color w:val="C00000"/>
          <w:lang w:val="it-IT"/>
        </w:rPr>
        <w:t>Utenti sicuri</w:t>
      </w:r>
    </w:p>
    <w:p w14:paraId="2C27F3DC" w14:textId="301E89D7" w:rsid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>incoraggiare comportamenti responsabili</w:t>
      </w:r>
    </w:p>
    <w:p w14:paraId="3BE6CDBE" w14:textId="79EDA034" w:rsidR="00B22FCD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>attraverso formazione conducenti, controlli e incentivi</w:t>
      </w:r>
    </w:p>
    <w:p w14:paraId="2090B44F" w14:textId="40B92295" w:rsidR="0081215C" w:rsidRPr="0081215C" w:rsidRDefault="00A20B9B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>
        <w:rPr>
          <w:rFonts w:ascii="Calibri" w:hAnsi="Calibri" w:cs="Calibri"/>
          <w:b/>
          <w:bCs/>
          <w:smallCaps/>
          <w:color w:val="C00000"/>
          <w:lang w:val="it-IT"/>
        </w:rPr>
        <w:t xml:space="preserve">6. </w:t>
      </w:r>
      <w:r w:rsidR="00B22FCD" w:rsidRPr="0081215C">
        <w:rPr>
          <w:rFonts w:ascii="Calibri" w:hAnsi="Calibri" w:cs="Calibri"/>
          <w:b/>
          <w:bCs/>
          <w:smallCaps/>
          <w:color w:val="C00000"/>
          <w:lang w:val="it-IT"/>
        </w:rPr>
        <w:t>Assistenza post-incidente</w:t>
      </w:r>
    </w:p>
    <w:p w14:paraId="7A7A8B84" w14:textId="12DCC448" w:rsid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 xml:space="preserve">risposta </w:t>
      </w:r>
      <w:r w:rsidR="0081215C">
        <w:rPr>
          <w:rFonts w:ascii="Calibri" w:hAnsi="Calibri" w:cs="Calibri"/>
          <w:b/>
          <w:bCs/>
          <w:smallCaps/>
          <w:lang w:val="it-IT"/>
        </w:rPr>
        <w:t>tempestiva ed efficace</w:t>
      </w:r>
    </w:p>
    <w:p w14:paraId="639C447D" w14:textId="53E7B3E0" w:rsidR="002D69B8" w:rsidRPr="0081215C" w:rsidRDefault="00B22FCD" w:rsidP="00F538B1">
      <w:pPr>
        <w:spacing w:after="0" w:line="192" w:lineRule="auto"/>
        <w:ind w:right="-45"/>
        <w:jc w:val="center"/>
        <w:rPr>
          <w:rFonts w:ascii="Calibri" w:hAnsi="Calibri" w:cs="Calibri"/>
          <w:b/>
          <w:bCs/>
          <w:smallCaps/>
          <w:lang w:val="it-IT"/>
        </w:rPr>
      </w:pPr>
      <w:r w:rsidRPr="0081215C">
        <w:rPr>
          <w:rFonts w:ascii="Calibri" w:hAnsi="Calibri" w:cs="Calibri"/>
          <w:b/>
          <w:bCs/>
          <w:smallCaps/>
          <w:lang w:val="it-IT"/>
        </w:rPr>
        <w:t xml:space="preserve">cure mediche </w:t>
      </w:r>
      <w:r w:rsidR="00A20B9B">
        <w:rPr>
          <w:rFonts w:ascii="Calibri" w:hAnsi="Calibri" w:cs="Calibri"/>
          <w:b/>
          <w:bCs/>
          <w:smallCaps/>
          <w:lang w:val="it-IT"/>
        </w:rPr>
        <w:t>che riducano</w:t>
      </w:r>
      <w:r w:rsidRPr="0081215C">
        <w:rPr>
          <w:rFonts w:ascii="Calibri" w:hAnsi="Calibri" w:cs="Calibri"/>
          <w:b/>
          <w:bCs/>
          <w:smallCaps/>
          <w:lang w:val="it-IT"/>
        </w:rPr>
        <w:t xml:space="preserve"> al minimo le conseguenze delle collisioni</w:t>
      </w:r>
    </w:p>
    <w:p w14:paraId="4D46EEE1" w14:textId="77777777" w:rsidR="002D69B8" w:rsidRPr="00B22FCD" w:rsidRDefault="002D69B8" w:rsidP="00863D25">
      <w:pPr>
        <w:spacing w:after="0" w:line="240" w:lineRule="auto"/>
        <w:jc w:val="both"/>
        <w:rPr>
          <w:rFonts w:ascii="Calibri" w:hAnsi="Calibri" w:cs="Calibri"/>
          <w:lang w:val="it-IT"/>
        </w:rPr>
      </w:pPr>
    </w:p>
    <w:p w14:paraId="042DF083" w14:textId="6EBE4648" w:rsidR="002D69B8" w:rsidRPr="00723B0C" w:rsidRDefault="00B51DBA" w:rsidP="00863D2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i/>
          <w:iCs/>
          <w:sz w:val="24"/>
          <w:szCs w:val="24"/>
          <w:lang w:val="it-IT"/>
        </w:rPr>
        <w:t xml:space="preserve">Roma, 31 marzo 2025. 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Secondo le </w:t>
      </w:r>
      <w:r w:rsidR="00863D25" w:rsidRPr="00723B0C">
        <w:rPr>
          <w:rFonts w:ascii="Calibri" w:hAnsi="Calibri" w:cs="Calibri"/>
          <w:sz w:val="24"/>
          <w:szCs w:val="24"/>
          <w:lang w:val="it-IT"/>
        </w:rPr>
        <w:t>statistiche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 ufficiali, 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ogni anno, nell'Unione Europea, i feriti per incidente stradale sono circa 1.2</w:t>
      </w:r>
      <w:r w:rsidR="001900BA" w:rsidRPr="00723B0C">
        <w:rPr>
          <w:rFonts w:ascii="Calibri" w:hAnsi="Calibri" w:cs="Calibri"/>
          <w:b/>
          <w:bCs/>
          <w:sz w:val="24"/>
          <w:szCs w:val="24"/>
          <w:lang w:val="it-IT"/>
        </w:rPr>
        <w:t>91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.000. Di questi, 14</w:t>
      </w:r>
      <w:r w:rsidR="001900BA" w:rsidRPr="00723B0C">
        <w:rPr>
          <w:rFonts w:ascii="Calibri" w:hAnsi="Calibri" w:cs="Calibri"/>
          <w:b/>
          <w:bCs/>
          <w:sz w:val="24"/>
          <w:szCs w:val="24"/>
          <w:lang w:val="it-IT"/>
        </w:rPr>
        <w:t>1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>mila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(</w:t>
      </w:r>
      <w:r w:rsidR="001900BA" w:rsidRPr="00723B0C">
        <w:rPr>
          <w:rFonts w:ascii="Calibri" w:hAnsi="Calibri" w:cs="Calibri"/>
          <w:sz w:val="24"/>
          <w:szCs w:val="24"/>
          <w:lang w:val="it-IT"/>
        </w:rPr>
        <w:t>l’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1</w:t>
      </w:r>
      <w:r w:rsidR="001900BA" w:rsidRPr="00723B0C">
        <w:rPr>
          <w:rFonts w:ascii="Calibri" w:hAnsi="Calibri" w:cs="Calibri"/>
          <w:sz w:val="24"/>
          <w:szCs w:val="24"/>
          <w:lang w:val="it-IT"/>
        </w:rPr>
        <w:t>1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%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 xml:space="preserve"> del totale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)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sono gravi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. 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Una</w:t>
      </w:r>
      <w:r w:rsidR="00B22FCD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c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>ifra fortemente sottostimata</w:t>
      </w:r>
      <w:r w:rsidR="00863D25" w:rsidRPr="00723B0C">
        <w:rPr>
          <w:rFonts w:ascii="Calibri" w:hAnsi="Calibri" w:cs="Calibri"/>
          <w:sz w:val="24"/>
          <w:szCs w:val="24"/>
          <w:lang w:val="it-IT"/>
        </w:rPr>
        <w:t xml:space="preserve">, 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>s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econdo 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il 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Rapporto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hyperlink r:id="rId6" w:history="1">
        <w:r w:rsidR="00022F97" w:rsidRPr="00723B0C">
          <w:rPr>
            <w:rStyle w:val="Collegamentoipertestuale"/>
            <w:rFonts w:ascii="Calibri" w:hAnsi="Calibri" w:cs="Calibri"/>
            <w:sz w:val="24"/>
            <w:szCs w:val="24"/>
            <w:lang w:val="it-IT"/>
          </w:rPr>
          <w:t>www.etsc.eu/pinflash48</w:t>
        </w:r>
      </w:hyperlink>
      <w:r w:rsidR="00022F97" w:rsidRPr="00723B0C">
        <w:rPr>
          <w:rFonts w:ascii="Calibri" w:hAnsi="Calibri" w:cs="Calibri"/>
          <w:sz w:val="24"/>
          <w:szCs w:val="24"/>
          <w:lang w:val="it-IT"/>
        </w:rPr>
        <w:t>, pubblicato oggi dall’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ETSC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 (“</w:t>
      </w:r>
      <w:proofErr w:type="spellStart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>European</w:t>
      </w:r>
      <w:proofErr w:type="spellEnd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proofErr w:type="spellStart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>Transport</w:t>
      </w:r>
      <w:proofErr w:type="spellEnd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proofErr w:type="spellStart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>Safety</w:t>
      </w:r>
      <w:proofErr w:type="spellEnd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 xml:space="preserve"> </w:t>
      </w:r>
      <w:proofErr w:type="spellStart"/>
      <w:r w:rsidR="00022F97" w:rsidRPr="00723B0C">
        <w:rPr>
          <w:rFonts w:ascii="Calibri" w:hAnsi="Calibri" w:cs="Calibri"/>
          <w:i/>
          <w:sz w:val="24"/>
          <w:szCs w:val="24"/>
          <w:lang w:val="it-IT"/>
        </w:rPr>
        <w:t>Council</w:t>
      </w:r>
      <w:proofErr w:type="spellEnd"/>
      <w:r w:rsidR="00022F97" w:rsidRPr="00723B0C">
        <w:rPr>
          <w:rFonts w:ascii="Calibri" w:hAnsi="Calibri" w:cs="Calibri"/>
          <w:sz w:val="24"/>
          <w:szCs w:val="24"/>
          <w:lang w:val="it-IT"/>
        </w:rPr>
        <w:t>”: “</w:t>
      </w:r>
      <w:r w:rsidR="00022F97" w:rsidRPr="00723B0C">
        <w:rPr>
          <w:rFonts w:ascii="Calibri" w:hAnsi="Calibri" w:cs="Calibri"/>
          <w:i/>
          <w:iCs/>
          <w:sz w:val="24"/>
          <w:szCs w:val="24"/>
          <w:lang w:val="it-IT"/>
        </w:rPr>
        <w:t>Consiglio Europeo per la Sicurezza dei Trasporti”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)</w:t>
      </w:r>
      <w:r w:rsidR="00863D25" w:rsidRPr="00723B0C">
        <w:rPr>
          <w:rFonts w:ascii="Calibri" w:hAnsi="Calibri" w:cs="Calibri"/>
          <w:sz w:val="24"/>
          <w:szCs w:val="24"/>
          <w:lang w:val="it-IT"/>
        </w:rPr>
        <w:t>,</w:t>
      </w:r>
      <w:r w:rsidR="00A20B9B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organizzazione</w:t>
      </w:r>
      <w:r w:rsidR="002D69B8" w:rsidRPr="00723B0C">
        <w:rPr>
          <w:rFonts w:ascii="Calibri" w:hAnsi="Calibri" w:cs="Calibri"/>
          <w:sz w:val="24"/>
          <w:szCs w:val="24"/>
          <w:lang w:val="it-IT"/>
        </w:rPr>
        <w:t xml:space="preserve"> internazionale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 indipendente</w:t>
      </w:r>
      <w:r w:rsidR="00A20B9B" w:rsidRPr="00723B0C">
        <w:rPr>
          <w:rFonts w:ascii="Calibri" w:hAnsi="Calibri" w:cs="Calibri"/>
          <w:sz w:val="24"/>
          <w:szCs w:val="24"/>
          <w:lang w:val="it-IT"/>
        </w:rPr>
        <w:t>,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 senza scopo di lucro, </w:t>
      </w:r>
      <w:r w:rsidR="002D69B8" w:rsidRPr="00723B0C">
        <w:rPr>
          <w:rFonts w:ascii="Calibri" w:hAnsi="Calibri" w:cs="Calibri"/>
          <w:sz w:val="24"/>
          <w:szCs w:val="24"/>
          <w:lang w:val="it-IT"/>
        </w:rPr>
        <w:t>impegnata a ridurre i decessi e le lesioni nel settore dei trasporti.</w:t>
      </w:r>
    </w:p>
    <w:p w14:paraId="041275D6" w14:textId="77777777" w:rsidR="002D69B8" w:rsidRPr="00723B0C" w:rsidRDefault="002D69B8" w:rsidP="00863D2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113D0C58" w14:textId="7D6615AE" w:rsidR="002D69B8" w:rsidRPr="00723B0C" w:rsidRDefault="006E4D48" w:rsidP="00863D25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it-IT"/>
        </w:rPr>
      </w:pPr>
      <w:r w:rsidRPr="00723B0C">
        <w:rPr>
          <w:rFonts w:ascii="Calibri" w:hAnsi="Calibri" w:cs="Calibri"/>
          <w:sz w:val="24"/>
          <w:szCs w:val="24"/>
          <w:lang w:val="it-IT"/>
        </w:rPr>
        <w:t>Tre</w:t>
      </w:r>
      <w:r w:rsidR="002D69B8" w:rsidRPr="00723B0C">
        <w:rPr>
          <w:rFonts w:ascii="Calibri" w:hAnsi="Calibri" w:cs="Calibri"/>
          <w:sz w:val="24"/>
          <w:szCs w:val="24"/>
          <w:lang w:val="it-IT"/>
        </w:rPr>
        <w:t xml:space="preserve"> i m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otivi principali</w:t>
      </w:r>
      <w:r w:rsidR="00A20B9B" w:rsidRPr="00723B0C">
        <w:rPr>
          <w:rFonts w:ascii="Calibri" w:hAnsi="Calibri" w:cs="Calibri"/>
          <w:sz w:val="24"/>
          <w:szCs w:val="24"/>
          <w:lang w:val="it-IT"/>
        </w:rPr>
        <w:t xml:space="preserve"> delle</w:t>
      </w:r>
      <w:r w:rsidR="00F538B1" w:rsidRPr="00723B0C">
        <w:rPr>
          <w:rFonts w:ascii="Calibri" w:hAnsi="Calibri" w:cs="Calibri"/>
          <w:sz w:val="24"/>
          <w:szCs w:val="24"/>
          <w:lang w:val="it-IT"/>
        </w:rPr>
        <w:t xml:space="preserve"> sottostime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 xml:space="preserve">: 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incongruenze nella raccolta delle informazioni</w:t>
      </w:r>
      <w:r w:rsidR="00022F97" w:rsidRPr="00723B0C">
        <w:rPr>
          <w:rFonts w:ascii="Calibri" w:hAnsi="Calibri" w:cs="Calibri"/>
          <w:sz w:val="24"/>
          <w:szCs w:val="24"/>
          <w:lang w:val="it-IT"/>
        </w:rPr>
        <w:t>,</w:t>
      </w:r>
      <w:r w:rsidR="00863D25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mancati </w:t>
      </w:r>
      <w:r w:rsidR="00022F97" w:rsidRPr="00723B0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ril</w:t>
      </w:r>
      <w:r w:rsidR="00771577" w:rsidRPr="00723B0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i</w:t>
      </w:r>
      <w:r w:rsidR="00022F97" w:rsidRPr="00723B0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evi da parte della polizia</w:t>
      </w:r>
      <w:r w:rsidR="00863D25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</w:t>
      </w:r>
      <w:r w:rsidR="00913983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–</w:t>
      </w:r>
      <w:r w:rsidR="002D69B8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</w:t>
      </w:r>
      <w:r w:rsidR="003F03A2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che non</w:t>
      </w:r>
      <w:r w:rsidR="00913983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</w:t>
      </w:r>
      <w:r w:rsidR="00863D25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sempre </w:t>
      </w:r>
      <w:r w:rsidR="003F03A2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può</w:t>
      </w:r>
      <w:r w:rsidR="00863D25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valutare la gravità delle lesioni</w:t>
      </w:r>
      <w:r w:rsidR="002D69B8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, </w:t>
      </w:r>
      <w:r w:rsidR="003F03A2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senza contare</w:t>
      </w:r>
      <w:r w:rsidR="00863D25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che</w:t>
      </w:r>
      <w:r w:rsidR="00022F97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>m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>olti incidenti</w:t>
      </w:r>
      <w:r w:rsidR="00863D25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con infortuni gravi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che coinvolgono pedoni e ciclisti</w:t>
      </w:r>
      <w:r w:rsidR="007B3F04" w:rsidRPr="00723B0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,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ma non veicoli a motore</w:t>
      </w:r>
      <w:r w:rsidR="00AE4A09" w:rsidRPr="00723B0C">
        <w:rPr>
          <w:rFonts w:ascii="Calibri" w:hAnsi="Calibri" w:cs="Calibri"/>
          <w:b/>
          <w:bCs/>
          <w:color w:val="000000" w:themeColor="text1"/>
          <w:sz w:val="24"/>
          <w:szCs w:val="24"/>
          <w:lang w:val="it-IT"/>
        </w:rPr>
        <w:t>,</w:t>
      </w:r>
      <w:r w:rsidR="00022F97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non vengono denunciati</w:t>
      </w:r>
      <w:r w:rsidR="002D69B8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913983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–</w:t>
      </w:r>
      <w:r w:rsidR="00913983" w:rsidRPr="00723B0C">
        <w:rPr>
          <w:rFonts w:ascii="Calibri" w:hAnsi="Calibri" w:cs="Calibri"/>
          <w:color w:val="FB0DC8"/>
          <w:sz w:val="24"/>
          <w:szCs w:val="24"/>
          <w:lang w:val="it-IT"/>
        </w:rPr>
        <w:t xml:space="preserve"> </w:t>
      </w:r>
      <w:r w:rsidR="002D69B8" w:rsidRPr="00723B0C">
        <w:rPr>
          <w:rFonts w:ascii="Calibri" w:hAnsi="Calibri" w:cs="Calibri"/>
          <w:sz w:val="24"/>
          <w:szCs w:val="24"/>
          <w:lang w:val="it-IT"/>
        </w:rPr>
        <w:t>e la</w:t>
      </w:r>
      <w:r w:rsidR="002D69B8" w:rsidRPr="00723B0C">
        <w:rPr>
          <w:rFonts w:ascii="Calibri" w:hAnsi="Calibri" w:cs="Calibri"/>
          <w:b/>
          <w:bCs/>
          <w:sz w:val="24"/>
          <w:szCs w:val="24"/>
          <w:lang w:val="it-IT"/>
        </w:rPr>
        <w:t xml:space="preserve"> difficoltà dei Governi a collegare le informazioni detenute dagli Enti sanitari con quelle rilevate dalla polizia</w:t>
      </w:r>
      <w:r w:rsidR="00B22FCD" w:rsidRPr="00723B0C">
        <w:rPr>
          <w:rFonts w:ascii="Calibri" w:hAnsi="Calibri" w:cs="Calibri"/>
          <w:b/>
          <w:bCs/>
          <w:sz w:val="24"/>
          <w:szCs w:val="24"/>
          <w:lang w:val="it-IT"/>
        </w:rPr>
        <w:t>.</w:t>
      </w:r>
    </w:p>
    <w:p w14:paraId="189AB708" w14:textId="77777777" w:rsidR="00863D25" w:rsidRPr="00723B0C" w:rsidRDefault="00863D25" w:rsidP="00863D2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6BBAF36A" w14:textId="5D9D9C9D" w:rsidR="00863D25" w:rsidRPr="00723B0C" w:rsidRDefault="00863D25" w:rsidP="00863D2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sz w:val="24"/>
          <w:szCs w:val="24"/>
          <w:lang w:val="it-IT"/>
        </w:rPr>
        <w:t>Problem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i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tutt’altro che irrilevant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i – rileva il Rapporto ETSC -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dal momento che </w:t>
      </w:r>
      <w:r w:rsidRPr="00723B0C">
        <w:rPr>
          <w:rFonts w:ascii="Calibri" w:hAnsi="Calibri" w:cs="Calibri"/>
          <w:b/>
          <w:bCs/>
          <w:sz w:val="24"/>
          <w:szCs w:val="24"/>
          <w:lang w:val="it-IT"/>
        </w:rPr>
        <w:t>la maggior parte dei Governi nazionali non riesce a migliorare significativamente la sicurezza stradale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a causa di un </w:t>
      </w:r>
      <w:r w:rsidRPr="00723B0C">
        <w:rPr>
          <w:rFonts w:ascii="Calibri" w:hAnsi="Calibri" w:cs="Calibri"/>
          <w:b/>
          <w:bCs/>
          <w:sz w:val="24"/>
          <w:szCs w:val="24"/>
          <w:lang w:val="it-IT"/>
        </w:rPr>
        <w:t>quadro incompleto su dove e quando si verificano gli incidenti e sul numero di feriti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.</w:t>
      </w:r>
    </w:p>
    <w:p w14:paraId="6912FEA1" w14:textId="77777777" w:rsidR="002D69B8" w:rsidRPr="00723B0C" w:rsidRDefault="002D69B8" w:rsidP="00863D25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6FC4DFA9" w14:textId="100EA4C1" w:rsidR="00022F97" w:rsidRPr="00723B0C" w:rsidRDefault="00022F97" w:rsidP="00022F97">
      <w:pPr>
        <w:spacing w:after="0" w:line="240" w:lineRule="auto"/>
        <w:jc w:val="both"/>
        <w:rPr>
          <w:rFonts w:ascii="Calibri" w:hAnsi="Calibri" w:cs="Calibri"/>
          <w:iCs/>
          <w:sz w:val="24"/>
          <w:szCs w:val="24"/>
          <w:lang w:val="it-IT"/>
        </w:rPr>
      </w:pPr>
      <w:r w:rsidRPr="00723B0C">
        <w:rPr>
          <w:rFonts w:ascii="Calibri" w:hAnsi="Calibri" w:cs="Calibri"/>
          <w:i/>
          <w:iCs/>
          <w:sz w:val="24"/>
          <w:szCs w:val="24"/>
          <w:lang w:val="it-IT"/>
        </w:rPr>
        <w:t xml:space="preserve">"I governi nazionali – sottolinea </w:t>
      </w:r>
      <w:r w:rsidRPr="00723B0C">
        <w:rPr>
          <w:rFonts w:ascii="Calibri" w:hAnsi="Calibri" w:cs="Calibri"/>
          <w:b/>
          <w:bCs/>
          <w:iCs/>
          <w:sz w:val="24"/>
          <w:szCs w:val="24"/>
          <w:lang w:val="it-IT"/>
        </w:rPr>
        <w:t>Jenny Carson</w:t>
      </w:r>
      <w:r w:rsidRPr="00723B0C">
        <w:rPr>
          <w:rFonts w:ascii="Calibri" w:hAnsi="Calibri" w:cs="Calibri"/>
          <w:iCs/>
          <w:sz w:val="24"/>
          <w:szCs w:val="24"/>
          <w:lang w:val="it-IT"/>
        </w:rPr>
        <w:t xml:space="preserve">, project manager ETSC - </w:t>
      </w:r>
      <w:r w:rsidRPr="00723B0C">
        <w:rPr>
          <w:rFonts w:ascii="Calibri" w:hAnsi="Calibri" w:cs="Calibri"/>
          <w:i/>
          <w:iCs/>
          <w:sz w:val="24"/>
          <w:szCs w:val="24"/>
          <w:lang w:val="it-IT"/>
        </w:rPr>
        <w:t xml:space="preserve">devono impegnarsi di più per migliorare questo sistema imperfetto che si basa ampiamente sui dati rilevati dalla </w:t>
      </w:r>
      <w:r w:rsidRPr="00723B0C">
        <w:rPr>
          <w:rFonts w:ascii="Calibri" w:hAnsi="Calibri" w:cs="Calibri"/>
          <w:i/>
          <w:iCs/>
          <w:sz w:val="24"/>
          <w:szCs w:val="24"/>
          <w:lang w:val="it-IT"/>
        </w:rPr>
        <w:lastRenderedPageBreak/>
        <w:t>polizia, che forniscono un quadro fuorviante del peso complessivo delle lesioni stradali sugli individui, sulle società e sulle nostre economie".</w:t>
      </w:r>
    </w:p>
    <w:p w14:paraId="3A5018D0" w14:textId="77777777" w:rsidR="00E00F38" w:rsidRPr="00723B0C" w:rsidRDefault="00E00F38" w:rsidP="00B46A15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</w:p>
    <w:p w14:paraId="56C6DD9F" w14:textId="34340250" w:rsidR="00F538B1" w:rsidRPr="00723B0C" w:rsidRDefault="00F538B1" w:rsidP="00FE5895">
      <w:pPr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sz w:val="24"/>
          <w:szCs w:val="24"/>
          <w:lang w:val="it-IT"/>
        </w:rPr>
        <w:t xml:space="preserve">Nel sottolineare, infine, il forte ritardo rispetto all’obiettivo UE 2030 – riduzione del 50% di morti e feriti </w:t>
      </w:r>
      <w:r w:rsidR="00AE4A09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gravi </w:t>
      </w:r>
      <w:r w:rsidRPr="00723B0C">
        <w:rPr>
          <w:rFonts w:ascii="Calibri" w:hAnsi="Calibri" w:cs="Calibri"/>
          <w:sz w:val="24"/>
          <w:szCs w:val="24"/>
          <w:lang w:val="it-IT"/>
        </w:rPr>
        <w:t>sulle strade – il Ra</w:t>
      </w:r>
      <w:r w:rsidR="00C8487D" w:rsidRPr="00723B0C">
        <w:rPr>
          <w:rFonts w:ascii="Calibri" w:hAnsi="Calibri" w:cs="Calibri"/>
          <w:sz w:val="24"/>
          <w:szCs w:val="24"/>
          <w:lang w:val="it-IT"/>
        </w:rPr>
        <w:t xml:space="preserve">pporto 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 xml:space="preserve">ETSC </w:t>
      </w:r>
      <w:r w:rsidR="00C8487D" w:rsidRPr="00723B0C">
        <w:rPr>
          <w:rFonts w:ascii="Calibri" w:hAnsi="Calibri" w:cs="Calibri"/>
          <w:sz w:val="24"/>
          <w:szCs w:val="24"/>
          <w:lang w:val="it-IT"/>
        </w:rPr>
        <w:t xml:space="preserve">evidenzia 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>come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,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97C13" w:rsidRPr="00723B0C">
        <w:rPr>
          <w:rFonts w:ascii="Calibri" w:hAnsi="Calibri" w:cs="Calibri"/>
          <w:sz w:val="24"/>
          <w:szCs w:val="24"/>
          <w:lang w:val="it-IT"/>
        </w:rPr>
        <w:t>tra 2013 e 2023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,</w:t>
      </w:r>
      <w:r w:rsidR="00B22FCD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97C13" w:rsidRPr="00723B0C">
        <w:rPr>
          <w:rFonts w:ascii="Calibri" w:hAnsi="Calibri" w:cs="Calibri"/>
          <w:sz w:val="24"/>
          <w:szCs w:val="24"/>
          <w:lang w:val="it-IT"/>
        </w:rPr>
        <w:t xml:space="preserve">in 24 Stati membri dell'UE, i decessi </w:t>
      </w:r>
      <w:r w:rsidRPr="00723B0C">
        <w:rPr>
          <w:rFonts w:ascii="Calibri" w:hAnsi="Calibri" w:cs="Calibri"/>
          <w:sz w:val="24"/>
          <w:szCs w:val="24"/>
          <w:lang w:val="it-IT"/>
        </w:rPr>
        <w:t>siano</w:t>
      </w:r>
      <w:r w:rsidR="00897C13" w:rsidRPr="00723B0C">
        <w:rPr>
          <w:rFonts w:ascii="Calibri" w:hAnsi="Calibri" w:cs="Calibri"/>
          <w:sz w:val="24"/>
          <w:szCs w:val="24"/>
          <w:lang w:val="it-IT"/>
        </w:rPr>
        <w:t xml:space="preserve"> diminuiti del 16%, mentre i</w:t>
      </w:r>
      <w:r w:rsidR="00C8487D" w:rsidRPr="00723B0C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97C13" w:rsidRPr="00723B0C">
        <w:rPr>
          <w:rFonts w:ascii="Calibri" w:hAnsi="Calibri" w:cs="Calibri"/>
          <w:sz w:val="24"/>
          <w:szCs w:val="24"/>
          <w:lang w:val="it-IT"/>
        </w:rPr>
        <w:t xml:space="preserve">feriti </w:t>
      </w:r>
      <w:r w:rsidR="00C8487D" w:rsidRPr="00723B0C">
        <w:rPr>
          <w:rFonts w:ascii="Calibri" w:hAnsi="Calibri" w:cs="Calibri"/>
          <w:sz w:val="24"/>
          <w:szCs w:val="24"/>
          <w:lang w:val="it-IT"/>
        </w:rPr>
        <w:t xml:space="preserve">gravi </w:t>
      </w:r>
      <w:r w:rsidRPr="00723B0C">
        <w:rPr>
          <w:rFonts w:ascii="Calibri" w:hAnsi="Calibri" w:cs="Calibri"/>
          <w:sz w:val="24"/>
          <w:szCs w:val="24"/>
          <w:lang w:val="it-IT"/>
        </w:rPr>
        <w:t>solo del</w:t>
      </w:r>
      <w:r w:rsidR="00C8487D" w:rsidRPr="00723B0C">
        <w:rPr>
          <w:rFonts w:ascii="Calibri" w:hAnsi="Calibri" w:cs="Calibri"/>
          <w:sz w:val="24"/>
          <w:szCs w:val="24"/>
          <w:lang w:val="it-IT"/>
        </w:rPr>
        <w:t xml:space="preserve"> 13%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. </w:t>
      </w:r>
    </w:p>
    <w:p w14:paraId="52815C64" w14:textId="543A9E23" w:rsidR="00BC0197" w:rsidRPr="00723B0C" w:rsidRDefault="00BC0197" w:rsidP="00BC0197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sz w:val="24"/>
          <w:szCs w:val="24"/>
          <w:lang w:val="it-IT"/>
        </w:rPr>
        <w:t xml:space="preserve">Per affrontare le sfide e raggiungere gli obiettivi,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gli esperti ETSC ribadiscono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l’importanza dell’approccio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“</w:t>
      </w:r>
      <w:r w:rsidRPr="00723B0C">
        <w:rPr>
          <w:rFonts w:ascii="Calibri" w:hAnsi="Calibri" w:cs="Calibri"/>
          <w:sz w:val="24"/>
          <w:szCs w:val="24"/>
          <w:lang w:val="it-IT"/>
        </w:rPr>
        <w:t>Safe System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” alla sicurezza stradale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, che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si articola in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sei </w:t>
      </w:r>
      <w:r w:rsidR="00F538B1" w:rsidRPr="00723B0C">
        <w:rPr>
          <w:rFonts w:ascii="Calibri" w:hAnsi="Calibri" w:cs="Calibri"/>
          <w:sz w:val="24"/>
          <w:szCs w:val="24"/>
          <w:lang w:val="it-IT"/>
        </w:rPr>
        <w:t>punti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chiave:</w:t>
      </w:r>
    </w:p>
    <w:p w14:paraId="6A94E365" w14:textId="77777777" w:rsidR="00FB7DB1" w:rsidRPr="00723B0C" w:rsidRDefault="00FB7DB1" w:rsidP="00BC0197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47C253C6" w14:textId="77777777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Governance e gestione</w:t>
      </w:r>
      <w:r w:rsidRPr="00723B0C">
        <w:rPr>
          <w:rFonts w:ascii="Calibri" w:hAnsi="Calibri" w:cs="Calibri"/>
          <w:sz w:val="24"/>
          <w:szCs w:val="24"/>
          <w:lang w:val="it-IT"/>
        </w:rPr>
        <w:t>: garantire che i leader si assumano la responsabilità, assicurare la trasparenza, garantire finanziamenti adeguati, migliorare la raccolta dati e sviluppare partnership</w:t>
      </w:r>
    </w:p>
    <w:p w14:paraId="0514BEE8" w14:textId="6D9D2F46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Velocità sicure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: adattare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i limiti di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velocità all'ambiente stradale e alla vulnerabilità degli utenti della strada</w:t>
      </w:r>
    </w:p>
    <w:p w14:paraId="07EC73F2" w14:textId="422B6F4A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Strade sicure</w:t>
      </w:r>
      <w:r w:rsidRPr="00723B0C">
        <w:rPr>
          <w:rFonts w:ascii="Calibri" w:hAnsi="Calibri" w:cs="Calibri"/>
          <w:sz w:val="24"/>
          <w:szCs w:val="24"/>
          <w:lang w:val="it-IT"/>
        </w:rPr>
        <w:t>: progettare e mantenere le infrastrutture in modo da ridurre il rischio di collisioni e minimizzare la gravità delle lesioni</w:t>
      </w:r>
    </w:p>
    <w:p w14:paraId="1528BE18" w14:textId="18710851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Veicoli sicuri</w:t>
      </w:r>
      <w:r w:rsidRPr="00723B0C">
        <w:rPr>
          <w:rFonts w:ascii="Calibri" w:hAnsi="Calibri" w:cs="Calibri"/>
          <w:sz w:val="24"/>
          <w:szCs w:val="24"/>
          <w:lang w:val="it-IT"/>
        </w:rPr>
        <w:t>: promuovere quelle tecnologie di sicurezza che aiutano a prevenire le collisioni e proteggono gli occupanti e gli utenti vulnerabili della strada</w:t>
      </w:r>
    </w:p>
    <w:p w14:paraId="57115484" w14:textId="0334B3BF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Utenti della strada sicuri</w:t>
      </w:r>
      <w:r w:rsidRPr="00723B0C">
        <w:rPr>
          <w:rFonts w:ascii="Calibri" w:hAnsi="Calibri" w:cs="Calibri"/>
          <w:sz w:val="24"/>
          <w:szCs w:val="24"/>
          <w:lang w:val="it-IT"/>
        </w:rPr>
        <w:t>: incoraggiare comportamenti responsabili degli utenti della strada, attraverso formazione dei conducenti, controlli e incentivi</w:t>
      </w:r>
    </w:p>
    <w:p w14:paraId="4EE435D4" w14:textId="4A3D589C" w:rsidR="00BC0197" w:rsidRPr="00723B0C" w:rsidRDefault="00BC0197" w:rsidP="00F538B1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723B0C">
        <w:rPr>
          <w:rFonts w:ascii="Calibri" w:hAnsi="Calibri" w:cs="Calibri"/>
          <w:b/>
          <w:bCs/>
          <w:color w:val="C00000"/>
          <w:sz w:val="24"/>
          <w:szCs w:val="24"/>
          <w:lang w:val="it-IT"/>
        </w:rPr>
        <w:t>Assistenza post-incidente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: garantire una risposta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 xml:space="preserve">tempestiva ed efficace 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alle emergenze, e cure mediche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>in grado di</w:t>
      </w:r>
      <w:r w:rsidRPr="00723B0C">
        <w:rPr>
          <w:rFonts w:ascii="Calibri" w:hAnsi="Calibri" w:cs="Calibri"/>
          <w:sz w:val="24"/>
          <w:szCs w:val="24"/>
          <w:lang w:val="it-IT"/>
        </w:rPr>
        <w:t xml:space="preserve"> ridurre al minimo le conseguenze </w:t>
      </w:r>
      <w:r w:rsidR="00FB7DB1" w:rsidRPr="00723B0C">
        <w:rPr>
          <w:rFonts w:ascii="Calibri" w:hAnsi="Calibri" w:cs="Calibri"/>
          <w:sz w:val="24"/>
          <w:szCs w:val="24"/>
          <w:lang w:val="it-IT"/>
        </w:rPr>
        <w:t xml:space="preserve">degli </w:t>
      </w:r>
      <w:r w:rsidR="00476B47" w:rsidRPr="00723B0C">
        <w:rPr>
          <w:rFonts w:ascii="Calibri" w:hAnsi="Calibri" w:cs="Calibri"/>
          <w:color w:val="000000" w:themeColor="text1"/>
          <w:sz w:val="24"/>
          <w:szCs w:val="24"/>
          <w:lang w:val="it-IT"/>
        </w:rPr>
        <w:t>incidenti</w:t>
      </w:r>
      <w:r w:rsidRPr="00723B0C">
        <w:rPr>
          <w:rFonts w:ascii="Calibri" w:hAnsi="Calibri" w:cs="Calibri"/>
          <w:sz w:val="24"/>
          <w:szCs w:val="24"/>
          <w:lang w:val="it-IT"/>
        </w:rPr>
        <w:t>.</w:t>
      </w:r>
    </w:p>
    <w:p w14:paraId="522D49BE" w14:textId="77777777" w:rsidR="00C84E1B" w:rsidRPr="00723B0C" w:rsidRDefault="00C84E1B" w:rsidP="00B46A15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</w:p>
    <w:p w14:paraId="2E72DC5C" w14:textId="77777777" w:rsidR="00C84E1B" w:rsidRPr="00723B0C" w:rsidRDefault="00C84E1B" w:rsidP="00B46A15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</w:p>
    <w:p w14:paraId="077C8334" w14:textId="77777777" w:rsidR="0075111D" w:rsidRPr="00723B0C" w:rsidRDefault="0075111D" w:rsidP="00B46A15">
      <w:pPr>
        <w:spacing w:after="0" w:line="240" w:lineRule="auto"/>
        <w:rPr>
          <w:rFonts w:ascii="Calibri" w:hAnsi="Calibri" w:cs="Calibri"/>
          <w:sz w:val="24"/>
          <w:szCs w:val="24"/>
          <w:lang w:val="it-IT"/>
        </w:rPr>
      </w:pPr>
    </w:p>
    <w:sectPr w:rsidR="0075111D" w:rsidRPr="00723B0C" w:rsidSect="00F01CC9">
      <w:pgSz w:w="11906" w:h="16838"/>
      <w:pgMar w:top="83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45502"/>
    <w:multiLevelType w:val="hybridMultilevel"/>
    <w:tmpl w:val="CD62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82267"/>
    <w:multiLevelType w:val="hybridMultilevel"/>
    <w:tmpl w:val="E48EA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D7B5E"/>
    <w:multiLevelType w:val="hybridMultilevel"/>
    <w:tmpl w:val="2FAE9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E5830"/>
    <w:multiLevelType w:val="hybridMultilevel"/>
    <w:tmpl w:val="8318A3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789151">
    <w:abstractNumId w:val="0"/>
  </w:num>
  <w:num w:numId="2" w16cid:durableId="2005278822">
    <w:abstractNumId w:val="2"/>
  </w:num>
  <w:num w:numId="3" w16cid:durableId="1863548438">
    <w:abstractNumId w:val="1"/>
  </w:num>
  <w:num w:numId="4" w16cid:durableId="1731420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A0"/>
    <w:rsid w:val="00006822"/>
    <w:rsid w:val="00022F97"/>
    <w:rsid w:val="000262A0"/>
    <w:rsid w:val="000378C8"/>
    <w:rsid w:val="000432B8"/>
    <w:rsid w:val="00070ED4"/>
    <w:rsid w:val="00084290"/>
    <w:rsid w:val="000975B8"/>
    <w:rsid w:val="000F6C66"/>
    <w:rsid w:val="0010226D"/>
    <w:rsid w:val="0010497A"/>
    <w:rsid w:val="001117B2"/>
    <w:rsid w:val="0011285E"/>
    <w:rsid w:val="001512A6"/>
    <w:rsid w:val="00176AA5"/>
    <w:rsid w:val="001900BA"/>
    <w:rsid w:val="001C5A93"/>
    <w:rsid w:val="0027553A"/>
    <w:rsid w:val="002906E2"/>
    <w:rsid w:val="002B3504"/>
    <w:rsid w:val="002B71F5"/>
    <w:rsid w:val="002C7190"/>
    <w:rsid w:val="002D4378"/>
    <w:rsid w:val="002D69B8"/>
    <w:rsid w:val="002E07E1"/>
    <w:rsid w:val="002E2547"/>
    <w:rsid w:val="002F346E"/>
    <w:rsid w:val="00322644"/>
    <w:rsid w:val="003620F1"/>
    <w:rsid w:val="00377C4C"/>
    <w:rsid w:val="0039793D"/>
    <w:rsid w:val="003A1582"/>
    <w:rsid w:val="003F03A2"/>
    <w:rsid w:val="003F33AB"/>
    <w:rsid w:val="00421FC9"/>
    <w:rsid w:val="004277C5"/>
    <w:rsid w:val="004642F8"/>
    <w:rsid w:val="00466835"/>
    <w:rsid w:val="00466FF9"/>
    <w:rsid w:val="00476B47"/>
    <w:rsid w:val="00482AF7"/>
    <w:rsid w:val="004B2655"/>
    <w:rsid w:val="004D5692"/>
    <w:rsid w:val="00533550"/>
    <w:rsid w:val="00596B37"/>
    <w:rsid w:val="005C265F"/>
    <w:rsid w:val="00610CC1"/>
    <w:rsid w:val="00657F1F"/>
    <w:rsid w:val="0066683D"/>
    <w:rsid w:val="006E4D48"/>
    <w:rsid w:val="006E6106"/>
    <w:rsid w:val="00723B0C"/>
    <w:rsid w:val="00727871"/>
    <w:rsid w:val="007337F4"/>
    <w:rsid w:val="007453BA"/>
    <w:rsid w:val="0075111D"/>
    <w:rsid w:val="0075470E"/>
    <w:rsid w:val="00771577"/>
    <w:rsid w:val="00776567"/>
    <w:rsid w:val="007B3F04"/>
    <w:rsid w:val="007B4F33"/>
    <w:rsid w:val="007E5E6D"/>
    <w:rsid w:val="00801AF9"/>
    <w:rsid w:val="00807409"/>
    <w:rsid w:val="0081215C"/>
    <w:rsid w:val="00844C0E"/>
    <w:rsid w:val="00863D25"/>
    <w:rsid w:val="00874476"/>
    <w:rsid w:val="00897C13"/>
    <w:rsid w:val="008A3CA7"/>
    <w:rsid w:val="00903441"/>
    <w:rsid w:val="00905EB8"/>
    <w:rsid w:val="00913983"/>
    <w:rsid w:val="009F16A0"/>
    <w:rsid w:val="009F349F"/>
    <w:rsid w:val="00A10ED5"/>
    <w:rsid w:val="00A20B9B"/>
    <w:rsid w:val="00A214EF"/>
    <w:rsid w:val="00AE4A09"/>
    <w:rsid w:val="00B00D1E"/>
    <w:rsid w:val="00B22FCD"/>
    <w:rsid w:val="00B421AD"/>
    <w:rsid w:val="00B46A15"/>
    <w:rsid w:val="00B51DBA"/>
    <w:rsid w:val="00BB3F6F"/>
    <w:rsid w:val="00BC0197"/>
    <w:rsid w:val="00C75548"/>
    <w:rsid w:val="00C75C5B"/>
    <w:rsid w:val="00C8487D"/>
    <w:rsid w:val="00C84E1B"/>
    <w:rsid w:val="00C952E1"/>
    <w:rsid w:val="00CB0608"/>
    <w:rsid w:val="00CF2AF4"/>
    <w:rsid w:val="00D0787E"/>
    <w:rsid w:val="00D135DF"/>
    <w:rsid w:val="00D44E4A"/>
    <w:rsid w:val="00D82E71"/>
    <w:rsid w:val="00DB3C8E"/>
    <w:rsid w:val="00DC2B87"/>
    <w:rsid w:val="00DC6F44"/>
    <w:rsid w:val="00DD34CD"/>
    <w:rsid w:val="00DD7646"/>
    <w:rsid w:val="00E00F38"/>
    <w:rsid w:val="00E03D84"/>
    <w:rsid w:val="00E21F41"/>
    <w:rsid w:val="00E23A3A"/>
    <w:rsid w:val="00E33C5F"/>
    <w:rsid w:val="00E4692E"/>
    <w:rsid w:val="00E552F3"/>
    <w:rsid w:val="00E627B3"/>
    <w:rsid w:val="00E776E2"/>
    <w:rsid w:val="00E830F1"/>
    <w:rsid w:val="00EB3F70"/>
    <w:rsid w:val="00EC6601"/>
    <w:rsid w:val="00EF0748"/>
    <w:rsid w:val="00F01CC9"/>
    <w:rsid w:val="00F030EC"/>
    <w:rsid w:val="00F444EE"/>
    <w:rsid w:val="00F538B1"/>
    <w:rsid w:val="00F54D38"/>
    <w:rsid w:val="00F908AD"/>
    <w:rsid w:val="00FB7DB1"/>
    <w:rsid w:val="00FE5895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2EF43"/>
  <w15:docId w15:val="{3F7ED9F3-33FC-8143-A2D9-501BED57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7F4"/>
  </w:style>
  <w:style w:type="paragraph" w:styleId="Titolo1">
    <w:name w:val="heading 1"/>
    <w:basedOn w:val="Normale"/>
    <w:next w:val="Normale"/>
    <w:link w:val="Titolo1Carattere"/>
    <w:uiPriority w:val="9"/>
    <w:qFormat/>
    <w:rsid w:val="009F1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1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16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1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16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1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1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1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1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16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16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16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16A0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16A0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16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16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16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16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1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1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16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16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16A0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16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16A0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16A0"/>
    <w:rPr>
      <w:b/>
      <w:bCs/>
      <w:smallCaps/>
      <w:color w:val="2E74B5" w:themeColor="accent1" w:themeShade="BF"/>
      <w:spacing w:val="5"/>
    </w:rPr>
  </w:style>
  <w:style w:type="paragraph" w:styleId="Revisione">
    <w:name w:val="Revision"/>
    <w:hidden/>
    <w:uiPriority w:val="99"/>
    <w:semiHidden/>
    <w:rsid w:val="00874476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70ED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70ED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70ED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70ED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70ED4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0ED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117B2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111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topic-highlight">
    <w:name w:val="topic-highlight"/>
    <w:basedOn w:val="Carpredefinitoparagrafo"/>
    <w:rsid w:val="001117B2"/>
  </w:style>
  <w:style w:type="character" w:styleId="Menzionenonrisolta">
    <w:name w:val="Unresolved Mention"/>
    <w:basedOn w:val="Carpredefinitoparagrafo"/>
    <w:uiPriority w:val="99"/>
    <w:semiHidden/>
    <w:unhideWhenUsed/>
    <w:rsid w:val="00022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6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sc.eu/pinflash48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Dudley Curtis</dc:creator>
  <cp:lastModifiedBy>Andrea Cauli</cp:lastModifiedBy>
  <cp:revision>2</cp:revision>
  <dcterms:created xsi:type="dcterms:W3CDTF">2025-03-31T08:40:00Z</dcterms:created>
  <dcterms:modified xsi:type="dcterms:W3CDTF">2025-03-31T08:40:00Z</dcterms:modified>
</cp:coreProperties>
</file>