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C9" w:rsidRPr="004121C9" w:rsidRDefault="004121C9" w:rsidP="004121C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666666"/>
          <w:sz w:val="48"/>
          <w:szCs w:val="48"/>
          <w:lang w:eastAsia="it-IT"/>
        </w:rPr>
      </w:pPr>
      <w:r w:rsidRPr="004121C9">
        <w:rPr>
          <w:rFonts w:ascii="Arial" w:eastAsia="Times New Roman" w:hAnsi="Arial" w:cs="Arial"/>
          <w:color w:val="666666"/>
          <w:sz w:val="48"/>
          <w:szCs w:val="48"/>
          <w:lang w:eastAsia="it-IT"/>
        </w:rPr>
        <w:t>La Targa Florio Classica 2024 ha aperto le iscrizioni</w:t>
      </w:r>
    </w:p>
    <w:p w:rsidR="004121C9" w:rsidRPr="004121C9" w:rsidRDefault="004121C9" w:rsidP="004121C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4121C9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05 febbraio 2024</w:t>
      </w:r>
    </w:p>
    <w:p w:rsidR="004121C9" w:rsidRPr="004121C9" w:rsidRDefault="004121C9" w:rsidP="00412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bookmarkStart w:id="0" w:name="_GoBack"/>
      <w:bookmarkEnd w:id="0"/>
    </w:p>
    <w:p w:rsidR="004121C9" w:rsidRPr="004121C9" w:rsidRDefault="004121C9" w:rsidP="00412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La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Targa Florio Classica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ha aperto le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iscrizioni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 La competizione di Regolarità valida quale quarto e conclusivo appuntamento del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Campionato Italiano Grandi Eventi 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ha iniziato la sua marcia di avvicinamento all’attesa data di svolgimento dal 10 al 13 ottobre. 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Come di consueto le auto dal grande valore storico e sportivo arriveranno in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Sicilia 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per animare la competizione di regolarità che vedrà ancora una volta le sfide tra i migliori specialisti della guida di precisione al centesimo di secondo.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L’evento organizzato dall’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AC Palermo 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con il supporto diretto dell’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Automobile Club D’Italia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sarà nuovamente occasione preziosa per scoprire, attraverso la gara, luoghi unici di una terra dal particolare fascino, scrigno di ogni meraviglia, dove l’ospitalità è cultura.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A sua volta la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rievocazione 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della corsa di velocità su strada più antica del mondo offre la possibilità di ammirare e conoscere modelli di autovetture che hanno fatto la storia del costume e dello sport automobilistico attraverso dodici decenni di storia.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L’edizione 2024 della Targa Florio Classica riserva certamente tante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novità 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che saranno svelate durante i mesi che dividono dal prestigioso appuntamento siciliano. Il cuore dell’evento sarà Palermo con i suoi eleganti ed unici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monumenti 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e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palazzi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ma sul tracciato e sui luoghi da visitare certamente saranno diverse le coinvolgenti curiosità.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L’edizione 2023 ha concretizzato il titolo di Campioni Italiani Grandi Eventi per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Mario </w:t>
      </w:r>
      <w:proofErr w:type="spellStart"/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Passanante</w:t>
      </w:r>
      <w:proofErr w:type="spellEnd"/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ed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Alessandro Molgora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su Fiat 508 del 1937. La classifica della gara ha visto sul primo gradino del podio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Enzo </w:t>
      </w:r>
      <w:proofErr w:type="spellStart"/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Ciravolo</w:t>
      </w:r>
      <w:proofErr w:type="spellEnd"/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e 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Francesco Messina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su Fiat 508. Immancabili i gioielli della casa del</w:t>
      </w:r>
      <w:r w:rsidRPr="004121C9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 Cavallino Rampante</w:t>
      </w:r>
      <w:r w:rsidRPr="004121C9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protagonisti del “Ferrari Tribute to Targa Florio”.</w:t>
      </w:r>
    </w:p>
    <w:p w:rsidR="00D31869" w:rsidRDefault="00D31869"/>
    <w:sectPr w:rsidR="00D31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9"/>
    <w:rsid w:val="004121C9"/>
    <w:rsid w:val="00D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B753-F519-4783-8639-9A2992F3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12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21C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ews-list-date">
    <w:name w:val="news-list-date"/>
    <w:basedOn w:val="Carpredefinitoparagrafo"/>
    <w:rsid w:val="004121C9"/>
  </w:style>
  <w:style w:type="paragraph" w:styleId="NormaleWeb">
    <w:name w:val="Normal (Web)"/>
    <w:basedOn w:val="Normale"/>
    <w:uiPriority w:val="99"/>
    <w:semiHidden/>
    <w:unhideWhenUsed/>
    <w:rsid w:val="0041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2024-02-09T13:16:00Z</dcterms:created>
  <dcterms:modified xsi:type="dcterms:W3CDTF">2024-02-09T13:16:00Z</dcterms:modified>
</cp:coreProperties>
</file>